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9E99" w14:textId="77777777" w:rsidR="005C7664" w:rsidRPr="00E02D44" w:rsidRDefault="005C7664" w:rsidP="005C7664">
      <w:pPr>
        <w:jc w:val="center"/>
        <w:rPr>
          <w:rFonts w:ascii="Arial" w:hAnsi="Arial" w:cs="Arial"/>
          <w:b/>
          <w:sz w:val="22"/>
          <w:szCs w:val="22"/>
        </w:rPr>
      </w:pPr>
    </w:p>
    <w:p w14:paraId="22C99E9A" w14:textId="77777777" w:rsidR="005C7664" w:rsidRPr="00E02D44" w:rsidRDefault="005C7664" w:rsidP="005C7664">
      <w:pPr>
        <w:jc w:val="both"/>
        <w:rPr>
          <w:rFonts w:ascii="Arial" w:hAnsi="Arial" w:cs="Arial"/>
          <w:b/>
          <w:sz w:val="22"/>
          <w:szCs w:val="22"/>
        </w:rPr>
      </w:pPr>
      <w:r w:rsidRPr="00E02D44">
        <w:rPr>
          <w:rFonts w:ascii="Arial" w:hAnsi="Arial" w:cs="Arial"/>
          <w:b/>
          <w:sz w:val="22"/>
          <w:szCs w:val="22"/>
        </w:rPr>
        <w:t>UNIDAD DE PLANEACIÓN Y CONTROL COMERCIAL</w:t>
      </w:r>
    </w:p>
    <w:p w14:paraId="22C99E9B" w14:textId="77777777" w:rsidR="005C7664" w:rsidRPr="00E02D44" w:rsidRDefault="005C7664" w:rsidP="005C7664">
      <w:pPr>
        <w:jc w:val="both"/>
        <w:rPr>
          <w:rFonts w:ascii="Arial" w:hAnsi="Arial" w:cs="Arial"/>
          <w:sz w:val="22"/>
          <w:szCs w:val="22"/>
        </w:rPr>
      </w:pPr>
    </w:p>
    <w:p w14:paraId="22C99E9C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Desarrollar los lineamientos estratégicos mediante la formulación de planes, programas, proyectos y definir lineamientos tácticos y operativos, así como los mecanismos de monitoreo y control en todos los subprocesos de la gestión comercial y de servicio al cliente.</w:t>
      </w:r>
    </w:p>
    <w:p w14:paraId="22C99E9D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Definir la metodología de seguimiento, control, monitoreo y evaluación de la estrategia comercial de la empresa.</w:t>
      </w:r>
    </w:p>
    <w:p w14:paraId="22C99E9E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Liderar con las Unidades de Negocio la formulación de planes, programas y proyectos, tendientes a estructurar un plan único para direccionar, controlar y asegurar la gestión comercial y los ingresos, verificando su cumplimiento.</w:t>
      </w:r>
    </w:p>
    <w:p w14:paraId="22C99E9F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Realizar seguimiento a los planes y programas comerciales de las unidades de negocio.</w:t>
      </w:r>
    </w:p>
    <w:p w14:paraId="22C99EA0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 xml:space="preserve">Formular y realizar el seguimiento y control a la planeación y al presupuesto asignado para la </w:t>
      </w:r>
      <w:r w:rsidRPr="00E02D44">
        <w:rPr>
          <w:rFonts w:ascii="Arial" w:hAnsi="Arial" w:cs="Arial"/>
          <w:iCs/>
          <w:sz w:val="22"/>
          <w:szCs w:val="22"/>
        </w:rPr>
        <w:t>Gerencia</w:t>
      </w:r>
      <w:r w:rsidRPr="00E02D44">
        <w:rPr>
          <w:rFonts w:ascii="Arial" w:hAnsi="Arial" w:cs="Arial"/>
          <w:sz w:val="22"/>
          <w:szCs w:val="22"/>
        </w:rPr>
        <w:t>, así como al cumplimiento de los Acuerdos de Niveles de Servicio y la gestión de riesgos asociada.</w:t>
      </w:r>
    </w:p>
    <w:p w14:paraId="22C99EA1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Realizar el análisis de los costos de la Gestión Comercial a cargo de la Gerencia y proponer acciones.</w:t>
      </w:r>
    </w:p>
    <w:p w14:paraId="22C99EA2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Definir los parámetros de selección y asociación con aliados comerciales, conforme a las políticas económicas, legales y de imagen establecidos por la empresa.</w:t>
      </w:r>
    </w:p>
    <w:p w14:paraId="22C99EA3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Desarrollar alianzas con terceros que se ajusten a los modelos de negocio de mayor beneficio para la empresa.</w:t>
      </w:r>
    </w:p>
    <w:p w14:paraId="22C99EA4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Participar en el diseño del plan de comercialización y formulación de los programas y actividades relacionadas con la venta de los productos complementarios, portafolio integrador y de valor agregado, en articulación con las Unidades de Negocio.</w:t>
      </w:r>
    </w:p>
    <w:p w14:paraId="22C99EA5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Liderar los programas tendientes a fomentar la cultura de servicio al interior de la empresa.</w:t>
      </w:r>
    </w:p>
    <w:p w14:paraId="22C99EA6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Analizar y realizar seguimiento a los procesos de ventas, instalación, facturación, recaudo, cartera, cobro coactivo y atención al cliente que participan en la generación de ingresos.</w:t>
      </w:r>
    </w:p>
    <w:p w14:paraId="22C99EA7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Dimensionar, valorar y priorizar las oportunidades de mejoramiento, profundizando en las causas que generan la oportunidad y basados en el análisis para proponer planes de trabajo tendientes a solucionar los inconvenientes encontrados.</w:t>
      </w:r>
    </w:p>
    <w:p w14:paraId="22C99EA8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Liderar el Comité de Ciclo de servicio articulando las áreas intervinientes, y gestionando las acciones de mejoramiento que sean necesarias para garantizar el aseguramiento de los ingresos.</w:t>
      </w:r>
    </w:p>
    <w:p w14:paraId="22C99EA9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Liderar con las unidades de negocios la implementación de estrategias y políticas que garanticen el ingreso.</w:t>
      </w:r>
    </w:p>
    <w:p w14:paraId="22C99EAA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iCs/>
          <w:sz w:val="22"/>
          <w:szCs w:val="22"/>
        </w:rPr>
        <w:t>Mejorar los procesos y procedimientos que aseguren la generación de ingresos.</w:t>
      </w:r>
    </w:p>
    <w:p w14:paraId="22C99EAB" w14:textId="77777777" w:rsidR="005C7664" w:rsidRPr="00E02D44" w:rsidRDefault="005C7664" w:rsidP="005C7664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  <w:sz w:val="22"/>
          <w:szCs w:val="22"/>
        </w:rPr>
      </w:pPr>
      <w:r w:rsidRPr="00E02D44">
        <w:rPr>
          <w:rFonts w:ascii="Arial" w:hAnsi="Arial" w:cs="Arial"/>
          <w:iCs/>
          <w:sz w:val="22"/>
          <w:szCs w:val="22"/>
        </w:rPr>
        <w:t>Proponer el diseño organizacional de la Gerencia consistente en la ingeniería de procesos, estructura organizacional y la difusión de la cultura empresarial que responde a la Gestión Comercial de la Empresa.</w:t>
      </w:r>
    </w:p>
    <w:p w14:paraId="22C99EAC" w14:textId="77777777" w:rsidR="005C7664" w:rsidRPr="00E02D44" w:rsidRDefault="005C7664" w:rsidP="005C7664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  <w:sz w:val="22"/>
          <w:szCs w:val="22"/>
        </w:rPr>
      </w:pPr>
      <w:r w:rsidRPr="00E02D44">
        <w:rPr>
          <w:rFonts w:ascii="Arial" w:hAnsi="Arial" w:cs="Arial"/>
          <w:iCs/>
          <w:sz w:val="22"/>
          <w:szCs w:val="22"/>
        </w:rPr>
        <w:t>Realizar las actividades que aseguren la implementación y actualización permanente de los lineamientos establecidos en los sistemas de gestión.</w:t>
      </w:r>
    </w:p>
    <w:p w14:paraId="22C99EAD" w14:textId="77777777" w:rsidR="005C7664" w:rsidRPr="00E02D4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Construir y monitorear el mapa de riesgos asociado al Plan Estratégico de la Gerencia de Área Comercial y Gestión al Cliente.</w:t>
      </w:r>
    </w:p>
    <w:p w14:paraId="22C99EAE" w14:textId="77777777" w:rsidR="005C7664" w:rsidRPr="00E02D4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 xml:space="preserve">Monitorear los resultados de la gestión comercial de la Empresa y definir las acciones de ajuste necesarias. </w:t>
      </w:r>
    </w:p>
    <w:p w14:paraId="22C99EAF" w14:textId="77777777" w:rsidR="005C7664" w:rsidRPr="00E02D4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 xml:space="preserve">Contribuir al logro de los resultados económicos y realizar el aseguramiento de ingresos de la Empresa a través de las actividades de Gestión Comercial a cargo de la Gerencia. </w:t>
      </w:r>
    </w:p>
    <w:p w14:paraId="22C99EB0" w14:textId="77777777" w:rsidR="005C7664" w:rsidRPr="00E02D4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lastRenderedPageBreak/>
        <w:t>Realizar la revisión de las bases de datos de clientes de la Empresa para garantizar su depuración en lo relacionado a la facturación, recaudo y cartera.</w:t>
      </w:r>
    </w:p>
    <w:p w14:paraId="22C99EB1" w14:textId="77777777" w:rsidR="005C7664" w:rsidRPr="00E02D4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</w:rPr>
        <w:t>Coordinar con las Unidades Estratégicas de Negocio la implementación de estrategias que garanticen el cumplimiento de las metas comerciales.</w:t>
      </w:r>
    </w:p>
    <w:p w14:paraId="22C99EB2" w14:textId="77777777" w:rsidR="005C7664" w:rsidRPr="00E02D4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E02D44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22C99EB3" w14:textId="77777777" w:rsidR="00A03B96" w:rsidRPr="00E02D44" w:rsidRDefault="00A03B96">
      <w:pPr>
        <w:rPr>
          <w:sz w:val="22"/>
          <w:szCs w:val="22"/>
        </w:rPr>
      </w:pPr>
    </w:p>
    <w:sectPr w:rsidR="00A03B96" w:rsidRPr="00E02D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B367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86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664"/>
    <w:rsid w:val="005C7664"/>
    <w:rsid w:val="007D1355"/>
    <w:rsid w:val="00A03B96"/>
    <w:rsid w:val="00E0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9E99"/>
  <w15:chartTrackingRefBased/>
  <w15:docId w15:val="{BB357B91-D540-4767-8114-5A67583A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C766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C766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2021-02-09T20:42:00Z</dcterms:created>
  <dcterms:modified xsi:type="dcterms:W3CDTF">2026-01-28T20:14:00Z</dcterms:modified>
</cp:coreProperties>
</file>